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15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15"/>
      </w:tblGrid>
      <w:tr w:rsidR="00F41A1A" w:rsidRPr="007737B2" w:rsidTr="00F41A1A">
        <w:trPr>
          <w:trHeight w:val="400"/>
        </w:trPr>
        <w:tc>
          <w:tcPr>
            <w:tcW w:w="9615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91C9C" w:rsidRPr="00D65D53" w:rsidRDefault="009941CA" w:rsidP="00D65D53">
            <w:pPr>
              <w:suppressAutoHyphens w:val="0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</w:pPr>
            <w:r w:rsidRPr="00D65D53"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  <w:t>CADRE DE REPONSE TECHNIQUE</w:t>
            </w:r>
          </w:p>
          <w:p w:rsidR="00F41A1A" w:rsidRPr="007737B2" w:rsidRDefault="00C3477E" w:rsidP="00726949">
            <w:pPr>
              <w:suppressAutoHyphens w:val="0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</w:pPr>
            <w:r w:rsidRPr="00D65D53"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  <w:t xml:space="preserve"> LOT N°</w:t>
            </w:r>
            <w:r w:rsidR="00950087">
              <w:rPr>
                <w:rFonts w:ascii="Trebuchet MS" w:eastAsia="Trebuchet MS" w:hAnsi="Trebuchet MS" w:cs="Trebuchet MS"/>
                <w:b/>
                <w:color w:val="FFFFFF"/>
                <w:kern w:val="0"/>
                <w:sz w:val="32"/>
                <w:lang w:eastAsia="fr-FR"/>
              </w:rPr>
              <w:t>2</w:t>
            </w:r>
          </w:p>
        </w:tc>
      </w:tr>
    </w:tbl>
    <w:p w:rsidR="00F41A1A" w:rsidRDefault="00F41A1A"/>
    <w:p w:rsidR="00F41A1A" w:rsidRPr="00F46CC1" w:rsidRDefault="00F41A1A" w:rsidP="00F41A1A">
      <w:pPr>
        <w:tabs>
          <w:tab w:val="left" w:pos="3420"/>
        </w:tabs>
        <w:suppressAutoHyphens w:val="0"/>
        <w:jc w:val="center"/>
        <w:rPr>
          <w:rFonts w:ascii="Marianne" w:hAnsi="Marianne"/>
          <w:noProof/>
        </w:rPr>
      </w:pPr>
      <w:r w:rsidRPr="00F46CC1">
        <w:rPr>
          <w:rFonts w:ascii="Marianne" w:hAnsi="Marianne"/>
          <w:noProof/>
        </w:rPr>
        <w:drawing>
          <wp:inline distT="0" distB="0" distL="0" distR="0">
            <wp:extent cx="3886200" cy="1581150"/>
            <wp:effectExtent l="0" t="0" r="0" b="0"/>
            <wp:docPr id="1" name="Image 1" descr="bloc-marque-RF-OFB_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bloc-marque-RF-OFB_horizont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A1A" w:rsidRPr="00F46CC1" w:rsidRDefault="00F41A1A" w:rsidP="00F41A1A">
      <w:pPr>
        <w:suppressAutoHyphens w:val="0"/>
        <w:rPr>
          <w:rFonts w:ascii="Marianne" w:eastAsia="Arial" w:hAnsi="Marianne"/>
          <w:b/>
          <w:caps/>
          <w:kern w:val="0"/>
          <w:lang w:eastAsia="fr-FR"/>
        </w:rPr>
      </w:pP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kern w:val="0"/>
          <w:u w:val="single"/>
          <w:lang w:eastAsia="fr-FR"/>
        </w:rPr>
      </w:pPr>
      <w:r w:rsidRPr="00F46CC1">
        <w:rPr>
          <w:rFonts w:ascii="Marianne" w:hAnsi="Marianne"/>
          <w:b/>
          <w:kern w:val="0"/>
          <w:u w:val="single"/>
          <w:lang w:eastAsia="fr-FR"/>
        </w:rPr>
        <w:t>Établissement public à caractère administratif (E.P.A) :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kern w:val="0"/>
          <w:lang w:eastAsia="fr-FR"/>
        </w:rPr>
      </w:pPr>
      <w:r w:rsidRPr="00F46CC1">
        <w:rPr>
          <w:rFonts w:ascii="Marianne" w:hAnsi="Marianne"/>
          <w:b/>
          <w:kern w:val="0"/>
          <w:lang w:eastAsia="fr-FR"/>
        </w:rPr>
        <w:t>Direction Générale de l’OFB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i/>
          <w:kern w:val="0"/>
          <w:lang w:eastAsia="fr-FR"/>
        </w:rPr>
      </w:pPr>
      <w:r w:rsidRPr="00F46CC1">
        <w:rPr>
          <w:rFonts w:ascii="Marianne" w:hAnsi="Marianne"/>
          <w:b/>
          <w:i/>
          <w:kern w:val="0"/>
          <w:lang w:eastAsia="fr-FR"/>
        </w:rPr>
        <w:t>Service de la commande publique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Site de Vincennes,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25 bis, avenue du Petit Parc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5/7 square Félix Nadar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« Le Nadar » Hall C - 3</w:t>
      </w:r>
      <w:r w:rsidRPr="00F46CC1">
        <w:rPr>
          <w:rFonts w:ascii="Marianne" w:hAnsi="Marianne"/>
          <w:kern w:val="0"/>
          <w:vertAlign w:val="superscript"/>
          <w:lang w:eastAsia="fr-FR"/>
        </w:rPr>
        <w:t>ème</w:t>
      </w:r>
      <w:r w:rsidRPr="00F46CC1">
        <w:rPr>
          <w:rFonts w:ascii="Marianne" w:hAnsi="Marianne"/>
          <w:kern w:val="0"/>
          <w:lang w:eastAsia="fr-FR"/>
        </w:rPr>
        <w:t xml:space="preserve"> étage</w:t>
      </w: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  <w:r w:rsidRPr="00F46CC1">
        <w:rPr>
          <w:rFonts w:ascii="Marianne" w:hAnsi="Marianne"/>
          <w:kern w:val="0"/>
          <w:lang w:eastAsia="fr-FR"/>
        </w:rPr>
        <w:t>94300 VINCENNES</w:t>
      </w:r>
    </w:p>
    <w:p w:rsidR="00F41A1A" w:rsidRPr="00F46CC1" w:rsidRDefault="00F41A1A" w:rsidP="00F41A1A">
      <w:pPr>
        <w:suppressAutoHyphens w:val="0"/>
        <w:rPr>
          <w:rFonts w:ascii="Marianne" w:eastAsia="Arial" w:hAnsi="Marianne"/>
          <w:b/>
          <w:caps/>
          <w:kern w:val="0"/>
          <w:lang w:eastAsia="fr-FR"/>
        </w:rPr>
      </w:pPr>
      <w:r w:rsidRPr="00F46CC1">
        <w:rPr>
          <w:rFonts w:ascii="Marianne" w:eastAsia="Arial" w:hAnsi="Marianne"/>
          <w:b/>
          <w:caps/>
          <w:kern w:val="0"/>
          <w:lang w:eastAsia="fr-FR"/>
        </w:rPr>
        <w:t xml:space="preserve"> </w:t>
      </w:r>
    </w:p>
    <w:p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</w:pPr>
      <w:r w:rsidRPr="00F46CC1"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  <w:t>Objet de la consultation</w:t>
      </w:r>
    </w:p>
    <w:p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</w:pPr>
    </w:p>
    <w:p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</w:pPr>
      <w:bookmarkStart w:id="0" w:name="_Hlk163054648"/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Mission de maitrise d’œuvre</w:t>
      </w:r>
      <w:r w:rsidR="00851665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pour </w:t>
      </w:r>
      <w:r w:rsidR="0005488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La mise en conformité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incendie des deux centre</w:t>
      </w:r>
      <w:r w:rsidR="0068131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de formation de l’Office français de la biodiversité situé</w:t>
      </w:r>
      <w:r w:rsidR="00B13B63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à fouencamp</w:t>
      </w:r>
      <w:r w:rsidR="00A91C9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(somme) et a dry (loiret)</w:t>
      </w:r>
    </w:p>
    <w:bookmarkEnd w:id="0"/>
    <w:p w:rsidR="00F41A1A" w:rsidRPr="00F46CC1" w:rsidRDefault="00F41A1A" w:rsidP="00F41A1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</w:pP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</w:p>
    <w:p w:rsidR="00AF1E94" w:rsidRDefault="00AF1E94" w:rsidP="00F41A1A">
      <w:pPr>
        <w:suppressAutoHyphens w:val="0"/>
        <w:jc w:val="center"/>
        <w:rPr>
          <w:rFonts w:ascii="Marianne" w:eastAsia="Arial" w:hAnsi="Marianne"/>
          <w:b/>
          <w:kern w:val="0"/>
          <w:sz w:val="28"/>
          <w:szCs w:val="28"/>
          <w:lang w:eastAsia="fr-FR"/>
        </w:rPr>
      </w:pPr>
    </w:p>
    <w:p w:rsidR="00AF1E94" w:rsidRDefault="00AF1E94" w:rsidP="00F41A1A">
      <w:pPr>
        <w:suppressAutoHyphens w:val="0"/>
        <w:jc w:val="center"/>
        <w:rPr>
          <w:rFonts w:ascii="Marianne" w:eastAsia="Arial" w:hAnsi="Marianne"/>
          <w:b/>
          <w:kern w:val="0"/>
          <w:sz w:val="28"/>
          <w:szCs w:val="28"/>
          <w:lang w:eastAsia="fr-FR"/>
        </w:rPr>
      </w:pPr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b/>
          <w:kern w:val="0"/>
          <w:sz w:val="28"/>
          <w:szCs w:val="28"/>
          <w:lang w:eastAsia="fr-FR"/>
        </w:rPr>
      </w:pP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Marché n° 202</w:t>
      </w:r>
      <w:r w:rsidR="002F4FAC">
        <w:rPr>
          <w:rFonts w:ascii="Marianne" w:eastAsia="Arial" w:hAnsi="Marianne"/>
          <w:b/>
          <w:kern w:val="0"/>
          <w:sz w:val="28"/>
          <w:szCs w:val="28"/>
          <w:lang w:eastAsia="fr-FR"/>
        </w:rPr>
        <w:t>5</w:t>
      </w: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-</w:t>
      </w:r>
      <w:r w:rsidR="00950087">
        <w:rPr>
          <w:rFonts w:ascii="Marianne" w:eastAsia="Arial" w:hAnsi="Marianne"/>
          <w:b/>
          <w:kern w:val="0"/>
          <w:sz w:val="28"/>
          <w:szCs w:val="28"/>
          <w:lang w:eastAsia="fr-FR"/>
        </w:rPr>
        <w:t>60</w:t>
      </w:r>
    </w:p>
    <w:p w:rsidR="00950087" w:rsidRPr="00E40D97" w:rsidRDefault="00950087" w:rsidP="00950087">
      <w:pPr>
        <w:suppressAutoHyphens w:val="0"/>
        <w:jc w:val="center"/>
        <w:rPr>
          <w:rFonts w:ascii="Marianne" w:eastAsia="Arial" w:hAnsi="Marianne"/>
          <w:b/>
          <w:kern w:val="0"/>
          <w:lang w:eastAsia="fr-FR"/>
        </w:rPr>
      </w:pPr>
      <w:r w:rsidRPr="00E40D97">
        <w:rPr>
          <w:rFonts w:ascii="Marianne" w:eastAsia="Arial" w:hAnsi="Marianne"/>
          <w:b/>
          <w:kern w:val="0"/>
          <w:lang w:eastAsia="fr-FR"/>
        </w:rPr>
        <w:t>MARCHE CONCLU SELON LA PROCEDURE D’APPEL D’OFFRE OUVERT</w:t>
      </w:r>
    </w:p>
    <w:p w:rsidR="00950087" w:rsidRPr="00E40D97" w:rsidRDefault="00950087" w:rsidP="00950087">
      <w:pPr>
        <w:suppressAutoHyphens w:val="0"/>
        <w:jc w:val="center"/>
        <w:rPr>
          <w:rFonts w:ascii="Marianne" w:eastAsia="Arial" w:hAnsi="Marianne"/>
          <w:b/>
          <w:kern w:val="0"/>
          <w:lang w:eastAsia="fr-FR"/>
        </w:rPr>
      </w:pPr>
    </w:p>
    <w:p w:rsidR="00950087" w:rsidRPr="00E40D97" w:rsidRDefault="00950087" w:rsidP="00950087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  <w:r w:rsidRPr="00E40D97">
        <w:rPr>
          <w:rFonts w:ascii="Marianne" w:eastAsia="Arial" w:hAnsi="Marianne"/>
          <w:kern w:val="0"/>
          <w:lang w:eastAsia="fr-FR"/>
        </w:rPr>
        <w:t xml:space="preserve">Selon les dispositions législatives et règlementaires </w:t>
      </w:r>
    </w:p>
    <w:p w:rsidR="00950087" w:rsidRPr="00E40D97" w:rsidRDefault="00950087" w:rsidP="00950087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  <w:proofErr w:type="gramStart"/>
      <w:r w:rsidRPr="00E40D97">
        <w:rPr>
          <w:rFonts w:ascii="Marianne" w:eastAsia="Arial" w:hAnsi="Marianne"/>
          <w:kern w:val="0"/>
          <w:lang w:eastAsia="fr-FR"/>
        </w:rPr>
        <w:t>du</w:t>
      </w:r>
      <w:proofErr w:type="gramEnd"/>
      <w:r w:rsidRPr="00E40D97">
        <w:rPr>
          <w:rFonts w:ascii="Marianne" w:eastAsia="Arial" w:hAnsi="Marianne"/>
          <w:kern w:val="0"/>
          <w:lang w:eastAsia="fr-FR"/>
        </w:rPr>
        <w:t xml:space="preserve"> Code de la commande publique du 1er avril 2019 (CCP) </w:t>
      </w:r>
    </w:p>
    <w:p w:rsidR="00950087" w:rsidRPr="00E40D97" w:rsidRDefault="00950087" w:rsidP="00950087">
      <w:pPr>
        <w:suppressAutoHyphens w:val="0"/>
        <w:jc w:val="center"/>
        <w:rPr>
          <w:rFonts w:ascii="Marianne" w:eastAsia="Arial" w:hAnsi="Marianne"/>
          <w:kern w:val="0"/>
          <w:lang w:eastAsia="fr-FR"/>
        </w:rPr>
      </w:pPr>
      <w:r w:rsidRPr="00E40D97">
        <w:rPr>
          <w:rFonts w:ascii="Marianne" w:eastAsia="Arial" w:hAnsi="Marianne"/>
          <w:kern w:val="0"/>
          <w:lang w:eastAsia="fr-FR"/>
        </w:rPr>
        <w:t>(Articles L.2124-1 et L.2124-2, ainsi que R.2124-1, R.2124-2, R.2164-4 et R.2164-5)</w:t>
      </w:r>
    </w:p>
    <w:p w:rsidR="00950087" w:rsidRDefault="00950087" w:rsidP="00950087"/>
    <w:p w:rsidR="00F41A1A" w:rsidRDefault="00F41A1A"/>
    <w:p w:rsidR="00C3477E" w:rsidRDefault="00C3477E"/>
    <w:p w:rsidR="00992E1E" w:rsidRDefault="00992E1E"/>
    <w:p w:rsidR="00992E1E" w:rsidRDefault="00992E1E"/>
    <w:p w:rsidR="00992E1E" w:rsidRDefault="00992E1E"/>
    <w:p w:rsidR="00AF1E94" w:rsidRDefault="00AF1E94"/>
    <w:p w:rsidR="00AF1E94" w:rsidRDefault="00AF1E94"/>
    <w:p w:rsidR="00AF1E94" w:rsidRDefault="00AF1E94"/>
    <w:p w:rsidR="00992E1E" w:rsidRDefault="00992E1E"/>
    <w:p w:rsidR="00992E1E" w:rsidRDefault="00992E1E"/>
    <w:p w:rsidR="00992E1E" w:rsidRDefault="00992E1E"/>
    <w:p w:rsidR="00992E1E" w:rsidRDefault="00992E1E"/>
    <w:p w:rsidR="00656623" w:rsidRDefault="00991D02" w:rsidP="006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uppressAutoHyphens w:val="0"/>
        <w:jc w:val="center"/>
        <w:rPr>
          <w:b/>
          <w:sz w:val="28"/>
        </w:rPr>
      </w:pPr>
      <w:r w:rsidRPr="004441FB">
        <w:rPr>
          <w:b/>
          <w:sz w:val="28"/>
        </w:rPr>
        <w:lastRenderedPageBreak/>
        <w:t>LOT N°</w:t>
      </w:r>
      <w:r w:rsidR="00950087">
        <w:rPr>
          <w:b/>
          <w:sz w:val="28"/>
        </w:rPr>
        <w:t>2</w:t>
      </w:r>
      <w:r w:rsidR="00656623">
        <w:rPr>
          <w:b/>
          <w:sz w:val="28"/>
        </w:rPr>
        <w:t> :</w:t>
      </w:r>
    </w:p>
    <w:p w:rsidR="00656623" w:rsidRDefault="004441FB" w:rsidP="006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uppressAutoHyphens w:val="0"/>
        <w:jc w:val="center"/>
        <w:rPr>
          <w:b/>
          <w:sz w:val="28"/>
          <w:szCs w:val="22"/>
        </w:rPr>
      </w:pPr>
      <w:r>
        <w:rPr>
          <w:b/>
          <w:sz w:val="28"/>
        </w:rPr>
        <w:t xml:space="preserve"> </w:t>
      </w:r>
      <w:r w:rsidR="00991D02" w:rsidRPr="004441FB">
        <w:rPr>
          <w:b/>
          <w:sz w:val="28"/>
        </w:rPr>
        <w:t>C</w:t>
      </w:r>
      <w:r w:rsidR="00991D02" w:rsidRPr="004441FB">
        <w:rPr>
          <w:b/>
          <w:sz w:val="28"/>
          <w:szCs w:val="22"/>
        </w:rPr>
        <w:t xml:space="preserve">entre de formation </w:t>
      </w:r>
      <w:r>
        <w:rPr>
          <w:b/>
          <w:sz w:val="28"/>
          <w:szCs w:val="22"/>
        </w:rPr>
        <w:t xml:space="preserve">du </w:t>
      </w:r>
      <w:r w:rsidR="00E05019">
        <w:rPr>
          <w:b/>
          <w:sz w:val="28"/>
          <w:szCs w:val="22"/>
        </w:rPr>
        <w:t>Bouchet</w:t>
      </w:r>
    </w:p>
    <w:p w:rsidR="00991D02" w:rsidRDefault="00991D02" w:rsidP="006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suppressAutoHyphens w:val="0"/>
        <w:jc w:val="center"/>
        <w:rPr>
          <w:b/>
          <w:sz w:val="28"/>
          <w:szCs w:val="22"/>
        </w:rPr>
      </w:pPr>
      <w:proofErr w:type="gramStart"/>
      <w:r w:rsidRPr="004441FB">
        <w:rPr>
          <w:b/>
          <w:sz w:val="28"/>
          <w:szCs w:val="22"/>
        </w:rPr>
        <w:t>situé</w:t>
      </w:r>
      <w:proofErr w:type="gramEnd"/>
      <w:r w:rsidRPr="004441FB">
        <w:rPr>
          <w:b/>
          <w:sz w:val="28"/>
          <w:szCs w:val="22"/>
        </w:rPr>
        <w:t xml:space="preserve"> à </w:t>
      </w:r>
      <w:r w:rsidR="00950087">
        <w:rPr>
          <w:b/>
          <w:sz w:val="28"/>
          <w:szCs w:val="22"/>
        </w:rPr>
        <w:t>DRY</w:t>
      </w:r>
      <w:r w:rsidR="00950087" w:rsidRPr="004441FB">
        <w:rPr>
          <w:b/>
          <w:sz w:val="28"/>
          <w:szCs w:val="22"/>
        </w:rPr>
        <w:t xml:space="preserve"> </w:t>
      </w:r>
      <w:r w:rsidRPr="004441FB">
        <w:rPr>
          <w:b/>
          <w:sz w:val="28"/>
          <w:szCs w:val="22"/>
        </w:rPr>
        <w:t xml:space="preserve">dans le département </w:t>
      </w:r>
      <w:r w:rsidR="00950087">
        <w:rPr>
          <w:b/>
          <w:sz w:val="28"/>
          <w:szCs w:val="22"/>
        </w:rPr>
        <w:t>du LOIRET</w:t>
      </w:r>
    </w:p>
    <w:p w:rsidR="009941CA" w:rsidRDefault="009941CA" w:rsidP="009941CA">
      <w:pPr>
        <w:jc w:val="center"/>
        <w:rPr>
          <w:b/>
          <w:sz w:val="28"/>
          <w:szCs w:val="22"/>
        </w:rPr>
      </w:pPr>
    </w:p>
    <w:p w:rsidR="009941CA" w:rsidRDefault="009941CA" w:rsidP="009941CA">
      <w:pPr>
        <w:jc w:val="center"/>
        <w:rPr>
          <w:sz w:val="22"/>
        </w:rPr>
      </w:pPr>
    </w:p>
    <w:p w:rsidR="009941CA" w:rsidRDefault="00E05019" w:rsidP="009941CA">
      <w:pPr>
        <w:jc w:val="center"/>
        <w:rPr>
          <w:sz w:val="22"/>
        </w:rPr>
      </w:pPr>
      <w:r>
        <w:rPr>
          <w:sz w:val="22"/>
        </w:rPr>
        <w:t>OCTOBRE</w:t>
      </w:r>
      <w:r w:rsidRPr="00630EB5">
        <w:rPr>
          <w:sz w:val="22"/>
        </w:rPr>
        <w:t xml:space="preserve"> </w:t>
      </w:r>
      <w:r w:rsidR="009941CA" w:rsidRPr="00630EB5">
        <w:rPr>
          <w:sz w:val="22"/>
        </w:rPr>
        <w:t>2025</w:t>
      </w:r>
    </w:p>
    <w:p w:rsidR="00AF1E94" w:rsidRDefault="00AF1E94" w:rsidP="009941CA">
      <w:pPr>
        <w:jc w:val="center"/>
        <w:rPr>
          <w:sz w:val="22"/>
        </w:rPr>
      </w:pPr>
    </w:p>
    <w:p w:rsidR="00AF1E94" w:rsidRPr="00630EB5" w:rsidRDefault="00AF1E94" w:rsidP="009941CA">
      <w:pPr>
        <w:jc w:val="center"/>
        <w:rPr>
          <w:sz w:val="22"/>
        </w:rPr>
      </w:pPr>
    </w:p>
    <w:p w:rsidR="009941CA" w:rsidRPr="00777B75" w:rsidRDefault="00777B75" w:rsidP="00777B75">
      <w:pPr>
        <w:suppressAutoHyphens w:val="0"/>
        <w:spacing w:after="160" w:line="259" w:lineRule="auto"/>
        <w:jc w:val="center"/>
        <w:rPr>
          <w:rFonts w:ascii="Nunito Sans" w:hAnsi="Nunito Sans"/>
          <w:b/>
          <w:sz w:val="24"/>
        </w:rPr>
      </w:pPr>
      <w:r w:rsidRPr="00777B75">
        <w:rPr>
          <w:rFonts w:ascii="Nunito Sans" w:hAnsi="Nunito Sans"/>
          <w:b/>
          <w:sz w:val="24"/>
        </w:rPr>
        <w:t xml:space="preserve">NOTA BENE : </w:t>
      </w:r>
      <w:r w:rsidR="009941CA" w:rsidRPr="00777B75">
        <w:rPr>
          <w:rFonts w:ascii="Nunito Sans" w:hAnsi="Nunito Sans"/>
          <w:b/>
          <w:sz w:val="24"/>
        </w:rPr>
        <w:t xml:space="preserve">L’utilisation de ce cadre de réponse est </w:t>
      </w:r>
      <w:r w:rsidR="009941CA" w:rsidRPr="00777B75">
        <w:rPr>
          <w:rFonts w:ascii="Nunito Sans" w:hAnsi="Nunito Sans"/>
          <w:b/>
          <w:sz w:val="24"/>
          <w:u w:val="single"/>
        </w:rPr>
        <w:t>obligatoire</w:t>
      </w:r>
      <w:r w:rsidR="009941CA" w:rsidRPr="00777B75">
        <w:rPr>
          <w:rFonts w:ascii="Nunito Sans" w:hAnsi="Nunito Sans"/>
          <w:b/>
          <w:sz w:val="24"/>
        </w:rPr>
        <w:t>.</w:t>
      </w:r>
    </w:p>
    <w:p w:rsidR="009941CA" w:rsidRPr="00777B75" w:rsidRDefault="009941CA" w:rsidP="009941CA">
      <w:pPr>
        <w:rPr>
          <w:rFonts w:ascii="Nunito Sans" w:hAnsi="Nunito Sans"/>
          <w:sz w:val="22"/>
        </w:rPr>
      </w:pPr>
    </w:p>
    <w:p w:rsidR="009941CA" w:rsidRPr="00777B75" w:rsidRDefault="009941CA" w:rsidP="009941CA">
      <w:pPr>
        <w:rPr>
          <w:rFonts w:ascii="Nunito Sans" w:hAnsi="Nunito Sans"/>
          <w:sz w:val="22"/>
        </w:rPr>
      </w:pPr>
      <w:r w:rsidRPr="00777B75">
        <w:rPr>
          <w:rFonts w:ascii="Nunito Sans" w:hAnsi="Nunito Sans"/>
          <w:sz w:val="22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:rsidR="009941CA" w:rsidRPr="00777B75" w:rsidRDefault="009941CA" w:rsidP="009941CA">
      <w:pPr>
        <w:rPr>
          <w:rFonts w:ascii="Nunito Sans" w:hAnsi="Nunito Sans"/>
          <w:sz w:val="22"/>
        </w:rPr>
      </w:pPr>
    </w:p>
    <w:p w:rsidR="009941CA" w:rsidRPr="00777B75" w:rsidRDefault="009941CA" w:rsidP="009941CA">
      <w:pPr>
        <w:rPr>
          <w:rFonts w:ascii="Nunito Sans" w:hAnsi="Nunito Sans"/>
          <w:sz w:val="22"/>
        </w:rPr>
      </w:pPr>
      <w:r w:rsidRPr="00777B75">
        <w:rPr>
          <w:rFonts w:ascii="Nunito Sans" w:hAnsi="Nunito Sans"/>
          <w:sz w:val="22"/>
        </w:rPr>
        <w:t xml:space="preserve">Il servira de base à l’analyse des offres, chaque élément étant en relation avec un critère d’appréciation de l’offre. </w:t>
      </w:r>
    </w:p>
    <w:p w:rsidR="009941CA" w:rsidRPr="00777B75" w:rsidRDefault="009941CA" w:rsidP="009941CA">
      <w:pPr>
        <w:rPr>
          <w:rFonts w:ascii="Nunito Sans" w:hAnsi="Nunito Sans"/>
          <w:sz w:val="22"/>
        </w:rPr>
      </w:pPr>
    </w:p>
    <w:p w:rsidR="009941CA" w:rsidRPr="00777B75" w:rsidRDefault="009941CA" w:rsidP="009941CA">
      <w:pPr>
        <w:rPr>
          <w:rFonts w:ascii="Nunito Sans" w:hAnsi="Nunito Sans"/>
          <w:b/>
          <w:sz w:val="22"/>
        </w:rPr>
      </w:pPr>
      <w:r w:rsidRPr="00777B75">
        <w:rPr>
          <w:rFonts w:ascii="Nunito Sans" w:hAnsi="Nunito Sans"/>
          <w:b/>
          <w:sz w:val="22"/>
        </w:rPr>
        <w:t>Le cadre de réponse peut être étendu ou bien renvoyé à des annexes (photos, planning, organigramme, qualifications</w:t>
      </w:r>
      <w:r w:rsidR="00777B75">
        <w:rPr>
          <w:rFonts w:ascii="Nunito Sans" w:hAnsi="Nunito Sans"/>
          <w:b/>
          <w:sz w:val="22"/>
        </w:rPr>
        <w:t>, etc.</w:t>
      </w:r>
      <w:r w:rsidRPr="00777B75">
        <w:rPr>
          <w:rFonts w:ascii="Nunito Sans" w:hAnsi="Nunito Sans"/>
          <w:b/>
          <w:sz w:val="22"/>
        </w:rPr>
        <w:t>) clairement identifiées (par un numéro d’annexe, de pag</w:t>
      </w:r>
      <w:r w:rsidR="00777B75">
        <w:rPr>
          <w:rFonts w:ascii="Nunito Sans" w:hAnsi="Nunito Sans"/>
          <w:b/>
          <w:sz w:val="22"/>
        </w:rPr>
        <w:t>e, etc.</w:t>
      </w:r>
      <w:r w:rsidRPr="00777B75">
        <w:rPr>
          <w:rFonts w:ascii="Nunito Sans" w:hAnsi="Nunito Sans"/>
          <w:b/>
          <w:sz w:val="22"/>
        </w:rPr>
        <w:t>).</w:t>
      </w:r>
    </w:p>
    <w:p w:rsidR="009941CA" w:rsidRPr="00777B75" w:rsidRDefault="009941CA" w:rsidP="009941CA">
      <w:pPr>
        <w:rPr>
          <w:rFonts w:ascii="Nunito Sans" w:hAnsi="Nunito Sans"/>
          <w:sz w:val="22"/>
        </w:rPr>
      </w:pPr>
    </w:p>
    <w:p w:rsidR="009941CA" w:rsidRPr="00777B75" w:rsidRDefault="009941CA" w:rsidP="009941CA">
      <w:pPr>
        <w:rPr>
          <w:rFonts w:ascii="Nunito Sans" w:hAnsi="Nunito Sans"/>
          <w:sz w:val="22"/>
        </w:rPr>
      </w:pPr>
      <w:r w:rsidRPr="00777B75">
        <w:rPr>
          <w:rFonts w:ascii="Nunito Sans" w:hAnsi="Nunito Sans"/>
          <w:sz w:val="22"/>
        </w:rPr>
        <w:t>Toute absence de réponse ou preuve non fournie sera considérée comme une réponse négative.</w:t>
      </w:r>
    </w:p>
    <w:p w:rsidR="009941CA" w:rsidRPr="00777B75" w:rsidRDefault="009941CA" w:rsidP="009941CA">
      <w:pPr>
        <w:rPr>
          <w:rFonts w:ascii="Nunito Sans" w:hAnsi="Nunito Sans"/>
          <w:sz w:val="22"/>
        </w:rPr>
      </w:pPr>
    </w:p>
    <w:p w:rsidR="009941CA" w:rsidRPr="00777B75" w:rsidRDefault="009941CA" w:rsidP="00777B75">
      <w:pPr>
        <w:jc w:val="center"/>
        <w:rPr>
          <w:rFonts w:ascii="Nunito Sans" w:hAnsi="Nunito Sans"/>
          <w:b/>
          <w:color w:val="FF0000"/>
          <w:sz w:val="22"/>
          <w:u w:val="single"/>
        </w:rPr>
      </w:pPr>
      <w:r w:rsidRPr="00777B75">
        <w:rPr>
          <w:rFonts w:ascii="Nunito Sans" w:hAnsi="Nunito Sans"/>
          <w:b/>
          <w:color w:val="FF0000"/>
          <w:sz w:val="22"/>
          <w:u w:val="single"/>
        </w:rPr>
        <w:t>Ce document ne doit pas dépasser 10 pages sans les annexes.</w:t>
      </w:r>
    </w:p>
    <w:p w:rsidR="009941CA" w:rsidRPr="00777B75" w:rsidRDefault="009941CA" w:rsidP="009941CA">
      <w:pPr>
        <w:suppressAutoHyphens w:val="0"/>
        <w:spacing w:after="160" w:line="259" w:lineRule="auto"/>
        <w:jc w:val="left"/>
        <w:rPr>
          <w:rFonts w:ascii="Nunito Sans" w:hAnsi="Nunito Sans"/>
          <w:b/>
          <w:sz w:val="22"/>
        </w:rPr>
      </w:pPr>
      <w:r w:rsidRPr="00777B75">
        <w:rPr>
          <w:rFonts w:ascii="Nunito Sans" w:hAnsi="Nunito Sans"/>
          <w:b/>
          <w:sz w:val="22"/>
        </w:rPr>
        <w:br w:type="page"/>
      </w:r>
    </w:p>
    <w:tbl>
      <w:tblPr>
        <w:tblStyle w:val="Grilledutableau"/>
        <w:tblW w:w="9949" w:type="dxa"/>
        <w:jc w:val="center"/>
        <w:tblLook w:val="04A0" w:firstRow="1" w:lastRow="0" w:firstColumn="1" w:lastColumn="0" w:noHBand="0" w:noVBand="1"/>
      </w:tblPr>
      <w:tblGrid>
        <w:gridCol w:w="9949"/>
      </w:tblGrid>
      <w:tr w:rsidR="0068452A" w:rsidRPr="00BE6C65" w:rsidTr="00D7623D">
        <w:trPr>
          <w:trHeight w:val="903"/>
          <w:jc w:val="center"/>
        </w:trPr>
        <w:tc>
          <w:tcPr>
            <w:tcW w:w="9949" w:type="dxa"/>
            <w:shd w:val="clear" w:color="auto" w:fill="C6D9F1"/>
            <w:vAlign w:val="center"/>
          </w:tcPr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  <w:lastRenderedPageBreak/>
              <w:t>REPONSE DU CANDIDAT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  <w:t>Compléter le document et le cas échéant indiquer précisément pour chaque élément à fournir,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  <w:proofErr w:type="gramStart"/>
            <w:r w:rsidRPr="00BE6C65"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  <w:t>le</w:t>
            </w:r>
            <w:proofErr w:type="gramEnd"/>
            <w:r w:rsidRPr="00BE6C65">
              <w:rPr>
                <w:rFonts w:ascii="Calibri" w:eastAsia="Calibri" w:hAnsi="Calibri" w:cs="Times New Roman"/>
                <w:b/>
                <w:kern w:val="0"/>
                <w:sz w:val="18"/>
                <w:szCs w:val="18"/>
                <w:lang w:eastAsia="en-US"/>
              </w:rPr>
              <w:t xml:space="preserve"> document de référence ainsi que la page de référence, fournir tout document permettant de valider vos réponses.</w:t>
            </w:r>
          </w:p>
        </w:tc>
      </w:tr>
      <w:tr w:rsidR="0068452A" w:rsidRPr="00BE6C65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6"/>
                <w:szCs w:val="26"/>
                <w:lang w:eastAsia="en-US"/>
              </w:rPr>
              <w:t>CRITERE 1 : VALEUR TECHNIQUE DE L’OFFRE (60%)</w:t>
            </w:r>
          </w:p>
        </w:tc>
      </w:tr>
      <w:tr w:rsidR="0068452A" w:rsidRPr="00BE6C65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left"/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  <w:t xml:space="preserve">Sous-critère 1 : </w:t>
            </w:r>
            <w:r w:rsidRPr="00BE6C65">
              <w:rPr>
                <w:rFonts w:eastAsia="Calibri"/>
                <w:b/>
                <w:kern w:val="0"/>
                <w:lang w:eastAsia="en-US"/>
              </w:rPr>
              <w:t>Moyens humains affectés au projet (20 points)</w:t>
            </w:r>
          </w:p>
        </w:tc>
      </w:tr>
      <w:tr w:rsidR="0068452A" w:rsidRPr="00BE6C65" w:rsidTr="00D7623D">
        <w:trPr>
          <w:trHeight w:val="907"/>
          <w:jc w:val="center"/>
        </w:trPr>
        <w:tc>
          <w:tcPr>
            <w:tcW w:w="9949" w:type="dxa"/>
          </w:tcPr>
          <w:p w:rsidR="0068452A" w:rsidRDefault="0068452A" w:rsidP="0068452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ind w:left="720"/>
              <w:contextualSpacing/>
              <w:jc w:val="left"/>
              <w:rPr>
                <w:rFonts w:eastAsia="Times New Roman"/>
                <w:kern w:val="0"/>
                <w:lang w:eastAsia="fr-FR"/>
              </w:rPr>
            </w:pPr>
          </w:p>
          <w:p w:rsidR="0068452A" w:rsidRDefault="0068452A" w:rsidP="0068452A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spacing w:before="120"/>
              <w:contextualSpacing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Moyens humains : nombre, expérience et qualifications professionnelles (CV, attestation de formation, diplômes)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68452A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contextualSpacing/>
              <w:jc w:val="left"/>
              <w:rPr>
                <w:rFonts w:eastAsia="Calibri"/>
                <w:kern w:val="0"/>
                <w:lang w:eastAsia="en-US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 xml:space="preserve">Expériences en maitrise d’œuvre de rénovation sur </w:t>
            </w:r>
            <w:r>
              <w:rPr>
                <w:rFonts w:eastAsia="Times New Roman"/>
                <w:kern w:val="0"/>
                <w:lang w:eastAsia="fr-FR"/>
              </w:rPr>
              <w:t>ERP avec locaux à sommeil.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68452A" w:rsidRPr="00BE6C65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left"/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  <w:t xml:space="preserve">Sous-critère 2 : </w:t>
            </w:r>
            <w:r w:rsidRPr="00BE6C65">
              <w:rPr>
                <w:rFonts w:eastAsia="Calibri"/>
                <w:b/>
                <w:kern w:val="0"/>
                <w:lang w:eastAsia="en-US"/>
              </w:rPr>
              <w:t>Organisation globale du candidat et délais de réalisation (</w:t>
            </w:r>
            <w:r w:rsidR="00E05019">
              <w:rPr>
                <w:rFonts w:eastAsia="Calibri"/>
                <w:b/>
                <w:kern w:val="0"/>
                <w:lang w:eastAsia="en-US"/>
              </w:rPr>
              <w:t>35</w:t>
            </w:r>
            <w:r w:rsidR="00E05019" w:rsidRPr="00BE6C65">
              <w:rPr>
                <w:rFonts w:eastAsia="Calibri"/>
                <w:b/>
                <w:kern w:val="0"/>
                <w:lang w:eastAsia="en-US"/>
              </w:rPr>
              <w:t xml:space="preserve"> </w:t>
            </w:r>
            <w:r w:rsidRPr="00BE6C65">
              <w:rPr>
                <w:rFonts w:eastAsia="Calibri"/>
                <w:b/>
                <w:kern w:val="0"/>
                <w:lang w:eastAsia="en-US"/>
              </w:rPr>
              <w:t>points)</w:t>
            </w:r>
          </w:p>
        </w:tc>
      </w:tr>
      <w:tr w:rsidR="0068452A" w:rsidRPr="00BE6C65" w:rsidTr="00D7623D">
        <w:trPr>
          <w:trHeight w:val="907"/>
          <w:jc w:val="center"/>
        </w:trPr>
        <w:tc>
          <w:tcPr>
            <w:tcW w:w="9949" w:type="dxa"/>
          </w:tcPr>
          <w:p w:rsidR="0068452A" w:rsidRDefault="0068452A" w:rsidP="0068452A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spacing w:before="24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Répartition des missions (tâches, rôles) des différents intervenants dans l’exécution du marché (10 points)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68452A" w:rsidP="0068452A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Délais de réalisation des études proposés par le candidat (planning à indiquer, sinon indiquer acceptation des délais indicatifs proposés dans le modèle d’Acte d’Engagement (10 points)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E05019" w:rsidRDefault="00E05019" w:rsidP="00E05019">
            <w:pPr>
              <w:keepLines/>
              <w:widowControl w:val="0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autoSpaceDE w:val="0"/>
              <w:autoSpaceDN w:val="0"/>
              <w:adjustRightInd w:val="0"/>
              <w:spacing w:before="240"/>
              <w:jc w:val="left"/>
              <w:rPr>
                <w:rFonts w:eastAsia="Times New Roman"/>
                <w:kern w:val="0"/>
                <w:lang w:eastAsia="fr-FR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Compréhension et perception des enjeux de la mission (</w:t>
            </w:r>
            <w:r>
              <w:rPr>
                <w:rFonts w:eastAsia="Times New Roman"/>
                <w:kern w:val="0"/>
                <w:lang w:eastAsia="fr-FR"/>
              </w:rPr>
              <w:t>5</w:t>
            </w:r>
            <w:r w:rsidRPr="00BE6C65">
              <w:rPr>
                <w:rFonts w:eastAsia="Times New Roman"/>
                <w:kern w:val="0"/>
                <w:lang w:eastAsia="fr-FR"/>
              </w:rPr>
              <w:t xml:space="preserve"> points)</w:t>
            </w:r>
          </w:p>
          <w:p w:rsidR="00E05019" w:rsidRPr="00BE6C65" w:rsidRDefault="00E05019" w:rsidP="00E0501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E05019" w:rsidRPr="00BE6C65" w:rsidRDefault="00E05019" w:rsidP="00E0501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</w:p>
          <w:p w:rsidR="0068452A" w:rsidRPr="00BE6C65" w:rsidRDefault="00E05019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/>
              </w:rPr>
            </w:pPr>
            <w:r w:rsidRPr="00BE6C65">
              <w:rPr>
                <w:rFonts w:eastAsia="Times New Roman"/>
                <w:kern w:val="0"/>
                <w:lang w:eastAsia="fr-FR"/>
              </w:rPr>
              <w:t>Description détaillée du mode opératoire de chaque étape de la mission (de l'émission du bon de commande par l'organisme, à réception des livrables) et des modalités de suivi au niveau de la mission (partage d’information, partage de documents, réunion, compte-rendu, etc</w:t>
            </w:r>
            <w:r>
              <w:rPr>
                <w:rFonts w:eastAsia="Times New Roman"/>
                <w:kern w:val="0"/>
                <w:lang w:eastAsia="fr-FR"/>
              </w:rPr>
              <w:t>.</w:t>
            </w:r>
            <w:r w:rsidRPr="00BE6C65">
              <w:rPr>
                <w:rFonts w:eastAsia="Times New Roman"/>
                <w:kern w:val="0"/>
                <w:lang w:eastAsia="fr-FR"/>
              </w:rPr>
              <w:t>) (</w:t>
            </w:r>
            <w:r>
              <w:rPr>
                <w:rFonts w:eastAsia="Times New Roman"/>
                <w:kern w:val="0"/>
                <w:lang w:eastAsia="fr-FR"/>
              </w:rPr>
              <w:t>10</w:t>
            </w:r>
            <w:r w:rsidRPr="00BE6C65">
              <w:rPr>
                <w:rFonts w:eastAsia="Times New Roman"/>
                <w:kern w:val="0"/>
                <w:lang w:eastAsia="fr-FR"/>
              </w:rPr>
              <w:t xml:space="preserve"> points)</w:t>
            </w:r>
          </w:p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/>
              </w:rPr>
            </w:pPr>
          </w:p>
        </w:tc>
      </w:tr>
      <w:tr w:rsidR="0068452A" w:rsidRPr="00BE6C65" w:rsidTr="00D7623D">
        <w:trPr>
          <w:trHeight w:val="454"/>
          <w:jc w:val="center"/>
        </w:trPr>
        <w:tc>
          <w:tcPr>
            <w:tcW w:w="9949" w:type="dxa"/>
            <w:shd w:val="clear" w:color="auto" w:fill="C6D9F1"/>
            <w:vAlign w:val="center"/>
          </w:tcPr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jc w:val="left"/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</w:pPr>
            <w:r w:rsidRPr="00BE6C65">
              <w:rPr>
                <w:rFonts w:ascii="Calibri" w:eastAsia="Calibri" w:hAnsi="Calibri" w:cs="Times New Roman"/>
                <w:b/>
                <w:kern w:val="0"/>
                <w:sz w:val="24"/>
                <w:szCs w:val="24"/>
                <w:lang w:eastAsia="en-US"/>
              </w:rPr>
              <w:t xml:space="preserve">Sous-critère 3 : </w:t>
            </w:r>
            <w:r w:rsidR="00E05019">
              <w:rPr>
                <w:rFonts w:eastAsia="Calibri"/>
                <w:b/>
                <w:kern w:val="0"/>
                <w:lang w:eastAsia="en-US"/>
              </w:rPr>
              <w:t>Prise en compte du développement durable dans l’exécution des prestations (5 points)</w:t>
            </w:r>
          </w:p>
        </w:tc>
      </w:tr>
      <w:tr w:rsidR="0068452A" w:rsidRPr="00BE6C65" w:rsidTr="00D7623D">
        <w:trPr>
          <w:trHeight w:val="907"/>
          <w:jc w:val="center"/>
        </w:trPr>
        <w:tc>
          <w:tcPr>
            <w:tcW w:w="9949" w:type="dxa"/>
          </w:tcPr>
          <w:p w:rsidR="0068452A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/>
              </w:rPr>
            </w:pPr>
          </w:p>
          <w:p w:rsidR="00E05019" w:rsidRPr="00AF1E94" w:rsidRDefault="00E05019" w:rsidP="00E05019">
            <w:pPr>
              <w:pStyle w:val="Paragraphedeliste"/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eastAsia="Calibri"/>
                <w:kern w:val="0"/>
                <w:szCs w:val="22"/>
                <w:lang w:eastAsia="en-US"/>
              </w:rPr>
            </w:pPr>
            <w:bookmarkStart w:id="1" w:name="_GoBack"/>
            <w:r w:rsidRPr="00AF1E94">
              <w:rPr>
                <w:rFonts w:eastAsia="Calibri"/>
                <w:kern w:val="0"/>
                <w:szCs w:val="22"/>
                <w:lang w:eastAsia="en-US"/>
              </w:rPr>
              <w:t xml:space="preserve">Détaillez ici les mesures prises pour le développement durable dans le cadre de l’objet du marché </w:t>
            </w:r>
            <w:r w:rsidR="00AF1E94" w:rsidRPr="00AF1E94">
              <w:rPr>
                <w:rFonts w:eastAsia="Calibri"/>
                <w:kern w:val="0"/>
                <w:szCs w:val="22"/>
                <w:lang w:eastAsia="en-US"/>
              </w:rPr>
              <w:t>(se référer au 6.3.3 du RC)</w:t>
            </w:r>
          </w:p>
          <w:bookmarkEnd w:id="1"/>
          <w:p w:rsidR="0068452A" w:rsidRPr="00BE6C65" w:rsidRDefault="0068452A" w:rsidP="00D7623D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left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9941CA" w:rsidRPr="00BE6C65" w:rsidRDefault="009941CA" w:rsidP="009941CA">
      <w:pPr>
        <w:suppressAutoHyphens w:val="0"/>
        <w:spacing w:after="200" w:line="276" w:lineRule="auto"/>
        <w:jc w:val="left"/>
        <w:rPr>
          <w:b/>
        </w:rPr>
      </w:pPr>
    </w:p>
    <w:sectPr w:rsidR="009941CA" w:rsidRPr="00BE6C65" w:rsidSect="009941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A44" w:rsidRDefault="00AA4A44" w:rsidP="00782077">
      <w:r>
        <w:separator/>
      </w:r>
    </w:p>
  </w:endnote>
  <w:endnote w:type="continuationSeparator" w:id="0">
    <w:p w:rsidR="00AA4A44" w:rsidRDefault="00AA4A44" w:rsidP="0078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Nunito Sans">
    <w:panose1 w:val="000005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5A" w:rsidRDefault="00F20E5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5A" w:rsidRPr="00F20E5A" w:rsidRDefault="00F20E5A" w:rsidP="00F20E5A">
    <w:pPr>
      <w:pStyle w:val="Pieddepage"/>
      <w:jc w:val="right"/>
      <w:rPr>
        <w:sz w:val="16"/>
        <w:szCs w:val="16"/>
      </w:rPr>
    </w:pPr>
    <w:r w:rsidRPr="00F20E5A">
      <w:rPr>
        <w:sz w:val="16"/>
        <w:szCs w:val="16"/>
      </w:rPr>
      <w:t xml:space="preserve">Page </w:t>
    </w:r>
    <w:r w:rsidRPr="00F20E5A">
      <w:rPr>
        <w:sz w:val="16"/>
        <w:szCs w:val="16"/>
      </w:rPr>
      <w:fldChar w:fldCharType="begin"/>
    </w:r>
    <w:r w:rsidRPr="00F20E5A">
      <w:rPr>
        <w:sz w:val="16"/>
        <w:szCs w:val="16"/>
      </w:rPr>
      <w:instrText>PAGE  \* Arabic  \* MERGEFORMAT</w:instrText>
    </w:r>
    <w:r w:rsidRPr="00F20E5A">
      <w:rPr>
        <w:sz w:val="16"/>
        <w:szCs w:val="16"/>
      </w:rPr>
      <w:fldChar w:fldCharType="separate"/>
    </w:r>
    <w:r w:rsidRPr="00F20E5A">
      <w:rPr>
        <w:sz w:val="16"/>
        <w:szCs w:val="16"/>
      </w:rPr>
      <w:t>2</w:t>
    </w:r>
    <w:r w:rsidRPr="00F20E5A">
      <w:rPr>
        <w:sz w:val="16"/>
        <w:szCs w:val="16"/>
      </w:rPr>
      <w:fldChar w:fldCharType="end"/>
    </w:r>
    <w:r w:rsidRPr="00F20E5A">
      <w:rPr>
        <w:sz w:val="16"/>
        <w:szCs w:val="16"/>
      </w:rPr>
      <w:t xml:space="preserve"> sur </w:t>
    </w:r>
    <w:r w:rsidRPr="00F20E5A">
      <w:rPr>
        <w:sz w:val="16"/>
        <w:szCs w:val="16"/>
      </w:rPr>
      <w:fldChar w:fldCharType="begin"/>
    </w:r>
    <w:r w:rsidRPr="00F20E5A">
      <w:rPr>
        <w:sz w:val="16"/>
        <w:szCs w:val="16"/>
      </w:rPr>
      <w:instrText>NUMPAGES  \* arabe  \* MERGEFORMAT</w:instrText>
    </w:r>
    <w:r w:rsidRPr="00F20E5A">
      <w:rPr>
        <w:sz w:val="16"/>
        <w:szCs w:val="16"/>
      </w:rPr>
      <w:fldChar w:fldCharType="separate"/>
    </w:r>
    <w:r w:rsidRPr="00F20E5A">
      <w:rPr>
        <w:sz w:val="16"/>
        <w:szCs w:val="16"/>
      </w:rPr>
      <w:t>2</w:t>
    </w:r>
    <w:r w:rsidRPr="00F20E5A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5A" w:rsidRDefault="00F20E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A44" w:rsidRDefault="00AA4A44" w:rsidP="00782077">
      <w:r>
        <w:separator/>
      </w:r>
    </w:p>
  </w:footnote>
  <w:footnote w:type="continuationSeparator" w:id="0">
    <w:p w:rsidR="00AA4A44" w:rsidRDefault="00AA4A44" w:rsidP="0078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5A" w:rsidRDefault="00F20E5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5A" w:rsidRDefault="00F20E5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E5A" w:rsidRDefault="00F20E5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34B6"/>
    <w:multiLevelType w:val="hybridMultilevel"/>
    <w:tmpl w:val="176017C0"/>
    <w:lvl w:ilvl="0" w:tplc="40D0FAA0">
      <w:start w:val="6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1A"/>
    <w:rsid w:val="00016764"/>
    <w:rsid w:val="0005488C"/>
    <w:rsid w:val="00123100"/>
    <w:rsid w:val="00145898"/>
    <w:rsid w:val="00145BBE"/>
    <w:rsid w:val="00181F17"/>
    <w:rsid w:val="001A0FA5"/>
    <w:rsid w:val="001A6C00"/>
    <w:rsid w:val="00202EEA"/>
    <w:rsid w:val="00214FDD"/>
    <w:rsid w:val="002826E3"/>
    <w:rsid w:val="0028489E"/>
    <w:rsid w:val="002C32F4"/>
    <w:rsid w:val="002F4FAC"/>
    <w:rsid w:val="00324A19"/>
    <w:rsid w:val="00335772"/>
    <w:rsid w:val="003871F3"/>
    <w:rsid w:val="003B330E"/>
    <w:rsid w:val="00404E2A"/>
    <w:rsid w:val="00420DEE"/>
    <w:rsid w:val="004441FB"/>
    <w:rsid w:val="004715B6"/>
    <w:rsid w:val="004A11E9"/>
    <w:rsid w:val="005118AC"/>
    <w:rsid w:val="0053003B"/>
    <w:rsid w:val="005B7EF5"/>
    <w:rsid w:val="005F7DD2"/>
    <w:rsid w:val="006011A4"/>
    <w:rsid w:val="006203EC"/>
    <w:rsid w:val="00630EB5"/>
    <w:rsid w:val="00656623"/>
    <w:rsid w:val="006640EC"/>
    <w:rsid w:val="00670AFC"/>
    <w:rsid w:val="0068131C"/>
    <w:rsid w:val="0068452A"/>
    <w:rsid w:val="006A5DB8"/>
    <w:rsid w:val="0071420A"/>
    <w:rsid w:val="007220A4"/>
    <w:rsid w:val="00726949"/>
    <w:rsid w:val="00740901"/>
    <w:rsid w:val="00777B75"/>
    <w:rsid w:val="00782077"/>
    <w:rsid w:val="007A1C9C"/>
    <w:rsid w:val="007D5E03"/>
    <w:rsid w:val="00802678"/>
    <w:rsid w:val="008153A8"/>
    <w:rsid w:val="00822A59"/>
    <w:rsid w:val="00826469"/>
    <w:rsid w:val="00851665"/>
    <w:rsid w:val="008962DD"/>
    <w:rsid w:val="008B4127"/>
    <w:rsid w:val="00932615"/>
    <w:rsid w:val="00943E93"/>
    <w:rsid w:val="00950087"/>
    <w:rsid w:val="00991D02"/>
    <w:rsid w:val="00992E1E"/>
    <w:rsid w:val="009941CA"/>
    <w:rsid w:val="009A6898"/>
    <w:rsid w:val="00A331EB"/>
    <w:rsid w:val="00A91C9C"/>
    <w:rsid w:val="00AA4A44"/>
    <w:rsid w:val="00AF0E95"/>
    <w:rsid w:val="00AF1E94"/>
    <w:rsid w:val="00AF6D75"/>
    <w:rsid w:val="00B000CA"/>
    <w:rsid w:val="00B13B63"/>
    <w:rsid w:val="00B41E7B"/>
    <w:rsid w:val="00B70486"/>
    <w:rsid w:val="00BB5E2F"/>
    <w:rsid w:val="00BC1861"/>
    <w:rsid w:val="00BD4855"/>
    <w:rsid w:val="00BF1C12"/>
    <w:rsid w:val="00BF4784"/>
    <w:rsid w:val="00C05C30"/>
    <w:rsid w:val="00C13CF4"/>
    <w:rsid w:val="00C3477E"/>
    <w:rsid w:val="00CE04A2"/>
    <w:rsid w:val="00D356DE"/>
    <w:rsid w:val="00D65D53"/>
    <w:rsid w:val="00DE24FC"/>
    <w:rsid w:val="00E05019"/>
    <w:rsid w:val="00E240DA"/>
    <w:rsid w:val="00E66EC3"/>
    <w:rsid w:val="00E844FE"/>
    <w:rsid w:val="00E910A7"/>
    <w:rsid w:val="00ED1DF7"/>
    <w:rsid w:val="00F20E5A"/>
    <w:rsid w:val="00F41A1A"/>
    <w:rsid w:val="00F972DD"/>
    <w:rsid w:val="00FB1C73"/>
    <w:rsid w:val="00FD6507"/>
    <w:rsid w:val="00FD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1AD1AB"/>
  <w15:chartTrackingRefBased/>
  <w15:docId w15:val="{8CC2F8BC-DD47-430B-A94F-F37E9262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A1A"/>
    <w:pPr>
      <w:suppressAutoHyphens/>
      <w:spacing w:after="0" w:line="240" w:lineRule="auto"/>
      <w:jc w:val="both"/>
    </w:pPr>
    <w:rPr>
      <w:rFonts w:ascii="Arial" w:eastAsia="Batang" w:hAnsi="Arial" w:cs="Arial"/>
      <w:kern w:val="2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1A1A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fr-FR"/>
    </w:rPr>
  </w:style>
  <w:style w:type="paragraph" w:styleId="Paragraphedeliste">
    <w:name w:val="List Paragraph"/>
    <w:aliases w:val="Para Normal"/>
    <w:basedOn w:val="Normal"/>
    <w:link w:val="ParagraphedelisteCar"/>
    <w:uiPriority w:val="34"/>
    <w:qFormat/>
    <w:rsid w:val="00FD650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910A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10A7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FB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sid w:val="00802678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0267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802678"/>
    <w:rPr>
      <w:vertAlign w:val="superscript"/>
    </w:rPr>
  </w:style>
  <w:style w:type="paragraph" w:styleId="Commentaire">
    <w:name w:val="annotation text"/>
    <w:basedOn w:val="Normal"/>
    <w:link w:val="CommentaireCar"/>
    <w:semiHidden/>
    <w:rsid w:val="004715B6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4715B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F20E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20E5A"/>
    <w:rPr>
      <w:rFonts w:ascii="Arial" w:eastAsia="Batang" w:hAnsi="Arial" w:cs="Arial"/>
      <w:kern w:val="2"/>
      <w:sz w:val="20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F20E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20E5A"/>
    <w:rPr>
      <w:rFonts w:ascii="Arial" w:eastAsia="Batang" w:hAnsi="Arial" w:cs="Arial"/>
      <w:kern w:val="2"/>
      <w:sz w:val="20"/>
      <w:szCs w:val="20"/>
      <w:lang w:eastAsia="ar-SA"/>
    </w:rPr>
  </w:style>
  <w:style w:type="character" w:customStyle="1" w:styleId="ParagraphedelisteCar">
    <w:name w:val="Paragraphe de liste Car"/>
    <w:aliases w:val="Para Normal Car"/>
    <w:link w:val="Paragraphedeliste"/>
    <w:uiPriority w:val="34"/>
    <w:qFormat/>
    <w:locked/>
    <w:rsid w:val="00A91C9C"/>
    <w:rPr>
      <w:rFonts w:ascii="Arial" w:eastAsia="Batang" w:hAnsi="Arial" w:cs="Arial"/>
      <w:kern w:val="2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501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5019"/>
    <w:rPr>
      <w:rFonts w:ascii="Segoe UI" w:eastAsia="Batang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498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FAVROLLES Julie</dc:creator>
  <cp:keywords/>
  <dc:description/>
  <cp:lastModifiedBy>LE BERRE Aurelie</cp:lastModifiedBy>
  <cp:revision>45</cp:revision>
  <dcterms:created xsi:type="dcterms:W3CDTF">2025-04-07T15:29:00Z</dcterms:created>
  <dcterms:modified xsi:type="dcterms:W3CDTF">2025-10-06T12:01:00Z</dcterms:modified>
</cp:coreProperties>
</file>